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45" w:rsidRPr="007E4645" w:rsidRDefault="007E4645" w:rsidP="007E4645">
      <w:pPr>
        <w:shd w:val="clear" w:color="auto" w:fill="FFFFFF"/>
        <w:spacing w:before="300" w:after="150" w:line="240" w:lineRule="auto"/>
        <w:outlineLvl w:val="2"/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</w:pP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Федеральный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закон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от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21.11.2022 N 465-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ФЗ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"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О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внесении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изменений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в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статью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54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Семейного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кодекса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Российской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Федерации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и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статью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67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Федерального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закона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"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Об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образовании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в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Российской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 xml:space="preserve"> </w:t>
      </w:r>
      <w:r w:rsidRPr="007E4645">
        <w:rPr>
          <w:rFonts w:ascii="Cambria" w:eastAsia="Times New Roman" w:hAnsi="Cambria" w:cs="Cambria"/>
          <w:color w:val="333333"/>
          <w:sz w:val="36"/>
          <w:szCs w:val="36"/>
          <w:lang w:eastAsia="ru-RU"/>
        </w:rPr>
        <w:t>Федерации</w:t>
      </w:r>
      <w:r w:rsidRPr="007E4645">
        <w:rPr>
          <w:rFonts w:ascii="RobotoCondensed" w:eastAsia="Times New Roman" w:hAnsi="RobotoCondensed" w:cs="Times New Roman"/>
          <w:color w:val="333333"/>
          <w:sz w:val="36"/>
          <w:szCs w:val="36"/>
          <w:lang w:eastAsia="ru-RU"/>
        </w:rPr>
        <w:t>"</w:t>
      </w:r>
    </w:p>
    <w:p w:rsidR="007E4645" w:rsidRPr="007E4645" w:rsidRDefault="007E4645" w:rsidP="007E4645">
      <w:pPr>
        <w:shd w:val="clear" w:color="auto" w:fill="FFFFFF"/>
        <w:spacing w:before="360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</w:t>
      </w:r>
    </w:p>
    <w:p w:rsidR="007E4645" w:rsidRPr="007E4645" w:rsidRDefault="007E4645" w:rsidP="007E4645">
      <w:pPr>
        <w:shd w:val="clear" w:color="auto" w:fill="FFFFFF"/>
        <w:spacing w:before="360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</w:t>
      </w:r>
      <w:proofErr w:type="spellStart"/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неполнородные</w:t>
      </w:r>
      <w:proofErr w:type="spellEnd"/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7E4645" w:rsidRPr="007E4645" w:rsidRDefault="007E4645" w:rsidP="007E4645">
      <w:pPr>
        <w:shd w:val="clear" w:color="auto" w:fill="FFFFFF"/>
        <w:spacing w:before="360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Исключением из данного правила могут являться случаи обучения в образовательных организациях с углубленным изучением </w:t>
      </w:r>
      <w:proofErr w:type="gramStart"/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отдельных учебных предметов</w:t>
      </w:r>
      <w:proofErr w:type="gramEnd"/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7311A5" w:rsidRDefault="007E4645" w:rsidP="007E4645"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E4645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ru-RU"/>
        </w:rPr>
        <w:t>Количество показов: 2588</w:t>
      </w:r>
      <w:r w:rsidRPr="007E4645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E4645"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ru-RU"/>
        </w:rPr>
        <w:t>Дата изменения: 18.12.2022 12:29:52</w:t>
      </w:r>
      <w:bookmarkStart w:id="0" w:name="_GoBack"/>
      <w:bookmarkEnd w:id="0"/>
    </w:p>
    <w:sectPr w:rsidR="0073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Condensed">
    <w:altName w:val="New York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45"/>
    <w:rsid w:val="007311A5"/>
    <w:rsid w:val="007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0F91-EC80-424B-BAFF-73C01EB1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Федеральный закон от 21.11.2022 N 465-ФЗ "О внесении изменений в статью 54 Семей</vt:lpstr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cp:lastPrinted>2023-02-14T08:44:00Z</cp:lastPrinted>
  <dcterms:created xsi:type="dcterms:W3CDTF">2023-02-14T08:44:00Z</dcterms:created>
  <dcterms:modified xsi:type="dcterms:W3CDTF">2023-02-14T08:45:00Z</dcterms:modified>
</cp:coreProperties>
</file>